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BA" w:rsidRPr="0047640B" w:rsidRDefault="00AE01BA" w:rsidP="00AE0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640B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AE01BA" w:rsidRPr="0047640B" w:rsidRDefault="00AE01BA" w:rsidP="00AE0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640B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AE01BA" w:rsidRPr="00401A24" w:rsidRDefault="00AE01BA" w:rsidP="00AE0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1A24">
        <w:rPr>
          <w:rFonts w:ascii="Times New Roman" w:hAnsi="Times New Roman" w:cs="Times New Roman"/>
          <w:b/>
          <w:sz w:val="24"/>
          <w:szCs w:val="24"/>
          <w:lang w:val="kk-KZ"/>
        </w:rPr>
        <w:t>«5В</w:t>
      </w:r>
      <w:r w:rsidRPr="00401A24">
        <w:rPr>
          <w:rFonts w:ascii="Times New Roman" w:hAnsi="Times New Roman" w:cs="Times New Roman"/>
          <w:b/>
          <w:sz w:val="24"/>
          <w:szCs w:val="24"/>
        </w:rPr>
        <w:t>050300</w:t>
      </w:r>
      <w:r w:rsidRPr="00401A2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401A24">
        <w:rPr>
          <w:rFonts w:ascii="Times New Roman" w:hAnsi="Times New Roman" w:cs="Times New Roman"/>
          <w:b/>
          <w:sz w:val="24"/>
          <w:szCs w:val="24"/>
        </w:rPr>
        <w:t>Психология»</w:t>
      </w:r>
      <w:r w:rsidRPr="00401A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мамандығы бойынша білім беру бағдарламасы</w:t>
      </w:r>
    </w:p>
    <w:p w:rsidR="00AE01BA" w:rsidRPr="0047640B" w:rsidRDefault="00AE01BA" w:rsidP="00AE0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165" w:type="dxa"/>
        <w:tblLayout w:type="fixed"/>
        <w:tblLook w:val="0000"/>
      </w:tblPr>
      <w:tblGrid>
        <w:gridCol w:w="5070"/>
        <w:gridCol w:w="6095"/>
      </w:tblGrid>
      <w:tr w:rsidR="00AE01BA" w:rsidRPr="0047640B" w:rsidTr="007E54D0">
        <w:tc>
          <w:tcPr>
            <w:tcW w:w="5070" w:type="dxa"/>
          </w:tcPr>
          <w:p w:rsidR="00AE01BA" w:rsidRPr="0047640B" w:rsidRDefault="00AE01BA" w:rsidP="007E54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E01BA" w:rsidRPr="0047640B" w:rsidRDefault="00AE01BA" w:rsidP="007E54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01BA" w:rsidRPr="0047640B" w:rsidRDefault="00AE01BA" w:rsidP="007E54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AE01BA" w:rsidRPr="0047640B" w:rsidRDefault="00AE01BA" w:rsidP="007E54D0">
            <w:pPr>
              <w:pStyle w:val="1"/>
              <w:contextualSpacing/>
              <w:jc w:val="left"/>
              <w:rPr>
                <w:sz w:val="24"/>
                <w:szCs w:val="24"/>
                <w:lang w:val="kk-KZ"/>
              </w:rPr>
            </w:pPr>
            <w:r w:rsidRPr="0047640B">
              <w:rPr>
                <w:sz w:val="24"/>
                <w:szCs w:val="24"/>
                <w:lang w:val="kk-KZ"/>
              </w:rPr>
              <w:t xml:space="preserve">Философия және саясаттану факультеті </w:t>
            </w:r>
          </w:p>
          <w:p w:rsidR="00AE01BA" w:rsidRPr="0047640B" w:rsidRDefault="00AE01BA" w:rsidP="007E54D0">
            <w:pPr>
              <w:pStyle w:val="1"/>
              <w:contextualSpacing/>
              <w:jc w:val="left"/>
              <w:rPr>
                <w:sz w:val="24"/>
                <w:szCs w:val="24"/>
                <w:lang w:val="kk-KZ"/>
              </w:rPr>
            </w:pPr>
            <w:r w:rsidRPr="0047640B">
              <w:rPr>
                <w:sz w:val="24"/>
                <w:szCs w:val="24"/>
                <w:lang w:val="kk-KZ"/>
              </w:rPr>
              <w:t>Ғылыми кеңесінінің мәжілісінде бекітілді</w:t>
            </w:r>
          </w:p>
          <w:p w:rsidR="00AE01BA" w:rsidRPr="0047640B" w:rsidRDefault="00AE01BA" w:rsidP="007E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  <w:r w:rsidRPr="00401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хаттама  «</w:t>
            </w:r>
            <w:r w:rsidRPr="00401A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мамыр 2013 ж.</w:t>
            </w:r>
          </w:p>
          <w:p w:rsidR="00AE01BA" w:rsidRPr="0047640B" w:rsidRDefault="00AE01BA" w:rsidP="007E54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Факультет деканы </w:t>
            </w:r>
          </w:p>
          <w:p w:rsidR="00AE01BA" w:rsidRPr="001C5525" w:rsidRDefault="00AE01BA" w:rsidP="007E54D0">
            <w:pPr>
              <w:pStyle w:val="7"/>
              <w:spacing w:before="0" w:after="0"/>
              <w:contextualSpacing/>
              <w:rPr>
                <w:lang w:val="kk-KZ"/>
              </w:rPr>
            </w:pPr>
            <w:r w:rsidRPr="0047640B">
              <w:rPr>
                <w:lang w:val="kk-KZ"/>
              </w:rPr>
              <w:t>___________</w:t>
            </w:r>
            <w:r w:rsidRPr="0047640B">
              <w:t>_________</w:t>
            </w:r>
            <w:r w:rsidRPr="0047640B">
              <w:rPr>
                <w:lang w:val="kk-KZ"/>
              </w:rPr>
              <w:t xml:space="preserve"> </w:t>
            </w:r>
            <w:r>
              <w:rPr>
                <w:lang w:val="kk-KZ"/>
              </w:rPr>
              <w:t>А.Р.Масалимова</w:t>
            </w:r>
          </w:p>
        </w:tc>
      </w:tr>
      <w:tr w:rsidR="00AE01BA" w:rsidRPr="0047640B" w:rsidTr="007E54D0">
        <w:tc>
          <w:tcPr>
            <w:tcW w:w="5070" w:type="dxa"/>
          </w:tcPr>
          <w:p w:rsidR="00AE01BA" w:rsidRPr="0047640B" w:rsidRDefault="00AE01BA" w:rsidP="007E54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AE01BA" w:rsidRPr="0047640B" w:rsidRDefault="00AE01BA" w:rsidP="007E54D0">
            <w:pPr>
              <w:pStyle w:val="1"/>
              <w:contextualSpacing/>
              <w:jc w:val="left"/>
              <w:rPr>
                <w:sz w:val="24"/>
                <w:szCs w:val="24"/>
                <w:lang w:val="kk-KZ"/>
              </w:rPr>
            </w:pPr>
          </w:p>
        </w:tc>
      </w:tr>
      <w:tr w:rsidR="00AE01BA" w:rsidRPr="0047640B" w:rsidTr="007E54D0">
        <w:tc>
          <w:tcPr>
            <w:tcW w:w="5070" w:type="dxa"/>
          </w:tcPr>
          <w:p w:rsidR="00AE01BA" w:rsidRPr="0047640B" w:rsidRDefault="00AE01BA" w:rsidP="007E54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AE01BA" w:rsidRPr="0047640B" w:rsidRDefault="00AE01BA" w:rsidP="007E54D0">
            <w:pPr>
              <w:pStyle w:val="1"/>
              <w:contextualSpacing/>
              <w:jc w:val="left"/>
              <w:rPr>
                <w:sz w:val="24"/>
                <w:szCs w:val="24"/>
                <w:lang w:val="kk-KZ"/>
              </w:rPr>
            </w:pPr>
          </w:p>
        </w:tc>
      </w:tr>
    </w:tbl>
    <w:p w:rsidR="00962B5B" w:rsidRPr="0047640B" w:rsidRDefault="00962B5B" w:rsidP="00962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640B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962B5B" w:rsidRPr="0047640B" w:rsidRDefault="00962B5B" w:rsidP="00962B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962B5B" w:rsidRPr="0047640B" w:rsidRDefault="00962B5B" w:rsidP="00962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01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AE01BA" w:rsidRPr="00AE01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6 </w:t>
      </w:r>
      <w:r w:rsidR="004828A0" w:rsidRPr="00AE01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</w:t>
      </w:r>
      <w:r w:rsidRPr="0047640B">
        <w:rPr>
          <w:rFonts w:ascii="Times New Roman" w:hAnsi="Times New Roman" w:cs="Times New Roman"/>
          <w:b/>
          <w:sz w:val="24"/>
          <w:szCs w:val="24"/>
          <w:lang w:val="kk-KZ"/>
        </w:rPr>
        <w:t>егізгі міндетті модуль</w:t>
      </w:r>
    </w:p>
    <w:p w:rsidR="00962B5B" w:rsidRPr="00545222" w:rsidRDefault="00962B5B" w:rsidP="00962B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45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Pr="004764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E01BA" w:rsidRPr="00AE01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PKBN 3412 </w:t>
      </w:r>
      <w:r w:rsidRPr="0047640B">
        <w:rPr>
          <w:rFonts w:ascii="Times New Roman" w:hAnsi="Times New Roman" w:cs="Times New Roman"/>
          <w:b/>
          <w:sz w:val="24"/>
          <w:szCs w:val="24"/>
          <w:lang w:val="kk-KZ"/>
        </w:rPr>
        <w:t>– Психологиялық кеңес берудің негіздері</w:t>
      </w:r>
      <w:r w:rsidRPr="005452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:rsidR="00962B5B" w:rsidRPr="00856BBA" w:rsidRDefault="00B731A4" w:rsidP="00962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31A4">
        <w:rPr>
          <w:rFonts w:ascii="Times New Roman" w:hAnsi="Times New Roman" w:cs="Times New Roman"/>
          <w:b/>
          <w:sz w:val="24"/>
          <w:szCs w:val="24"/>
        </w:rPr>
        <w:t>2</w:t>
      </w:r>
      <w:r w:rsidR="00962B5B" w:rsidRPr="00856B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курс, </w:t>
      </w:r>
      <w:r w:rsidR="00962B5B" w:rsidRPr="004764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қ/б, </w:t>
      </w:r>
      <w:r w:rsidR="00AE01BA">
        <w:rPr>
          <w:rFonts w:ascii="Times New Roman" w:hAnsi="Times New Roman" w:cs="Times New Roman"/>
          <w:b/>
          <w:sz w:val="24"/>
          <w:szCs w:val="24"/>
          <w:lang w:val="kk-KZ"/>
        </w:rPr>
        <w:t>көктемгі семестр</w:t>
      </w:r>
      <w:r w:rsidR="00256E9B">
        <w:rPr>
          <w:rFonts w:ascii="Times New Roman" w:hAnsi="Times New Roman" w:cs="Times New Roman"/>
          <w:b/>
          <w:sz w:val="24"/>
          <w:szCs w:val="24"/>
          <w:lang w:val="kk-KZ"/>
        </w:rPr>
        <w:t>, 3</w:t>
      </w:r>
      <w:r w:rsidR="00962B5B" w:rsidRPr="004764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кредит</w:t>
      </w:r>
    </w:p>
    <w:p w:rsidR="00962B5B" w:rsidRPr="0047640B" w:rsidRDefault="00962B5B" w:rsidP="00962B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640B">
        <w:rPr>
          <w:rFonts w:ascii="Times New Roman" w:hAnsi="Times New Roman" w:cs="Times New Roman"/>
          <w:b/>
          <w:sz w:val="24"/>
          <w:szCs w:val="24"/>
          <w:lang w:val="kk-KZ"/>
        </w:rPr>
        <w:t>пәннің түрі - міндетті</w:t>
      </w:r>
    </w:p>
    <w:p w:rsidR="00B731A4" w:rsidRPr="00B731A4" w:rsidRDefault="00B731A4" w:rsidP="00B73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31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Дәріскер: Лиясова Айгуль Амангельдиевна </w:t>
      </w:r>
      <w:r w:rsidRPr="00B731A4">
        <w:rPr>
          <w:rFonts w:ascii="Times New Roman" w:hAnsi="Times New Roman" w:cs="Times New Roman"/>
          <w:sz w:val="24"/>
          <w:szCs w:val="24"/>
          <w:lang w:val="kk-KZ"/>
        </w:rPr>
        <w:t>психология ғылымдарының магистрі,</w:t>
      </w:r>
      <w:r w:rsidRPr="00B731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731A4">
        <w:rPr>
          <w:rFonts w:ascii="Times New Roman" w:hAnsi="Times New Roman" w:cs="Times New Roman"/>
          <w:sz w:val="24"/>
          <w:szCs w:val="24"/>
          <w:lang w:val="kk-KZ"/>
        </w:rPr>
        <w:t>аға оқытушы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B731A4">
        <w:rPr>
          <w:rFonts w:ascii="Times New Roman" w:hAnsi="Times New Roman" w:cs="Times New Roman"/>
          <w:sz w:val="24"/>
          <w:szCs w:val="24"/>
          <w:lang w:val="kk-KZ"/>
        </w:rPr>
        <w:t>Телефондары: : 292-57-17 (2131), үй-:  ұялы байланыс: 87078399864</w:t>
      </w:r>
    </w:p>
    <w:p w:rsidR="00B731A4" w:rsidRDefault="00B731A4" w:rsidP="00B731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731A4">
        <w:rPr>
          <w:rFonts w:ascii="Times New Roman" w:hAnsi="Times New Roman" w:cs="Times New Roman"/>
          <w:sz w:val="24"/>
          <w:szCs w:val="24"/>
          <w:lang w:val="kk-KZ"/>
        </w:rPr>
        <w:t xml:space="preserve"> e-mail:lyiyasova_1980 </w:t>
      </w:r>
      <w:hyperlink r:id="rId5" w:history="1">
        <w:r w:rsidRPr="00B731A4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@mail.ru</w:t>
        </w:r>
      </w:hyperlink>
      <w:r w:rsidRPr="00B73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8332A" w:rsidRPr="00B731A4" w:rsidRDefault="00B731A4" w:rsidP="00B731A4">
      <w:pPr>
        <w:tabs>
          <w:tab w:val="left" w:pos="4230"/>
          <w:tab w:val="center" w:pos="504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31A4">
        <w:rPr>
          <w:rFonts w:ascii="Times New Roman" w:hAnsi="Times New Roman" w:cs="Times New Roman"/>
          <w:b/>
          <w:sz w:val="24"/>
          <w:szCs w:val="24"/>
          <w:lang w:val="kk-KZ"/>
        </w:rPr>
        <w:t>Оқытушы (практикалық, семинар, зертханалық сабақтар):</w:t>
      </w:r>
    </w:p>
    <w:p w:rsidR="00B731A4" w:rsidRPr="00B731A4" w:rsidRDefault="00B731A4" w:rsidP="00B731A4">
      <w:pPr>
        <w:tabs>
          <w:tab w:val="left" w:pos="4230"/>
          <w:tab w:val="center" w:pos="504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A3DDD" w:rsidRPr="00545222" w:rsidRDefault="000D0041">
      <w:pPr>
        <w:tabs>
          <w:tab w:val="left" w:pos="4230"/>
          <w:tab w:val="center" w:pos="5046"/>
        </w:tabs>
        <w:spacing w:after="0" w:line="240" w:lineRule="auto"/>
        <w:ind w:firstLine="4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4522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СИЛЛАБУС</w:t>
      </w:r>
    </w:p>
    <w:p w:rsidR="006A3DDD" w:rsidRPr="00545222" w:rsidRDefault="006A3DD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A3DDD" w:rsidRPr="00545222" w:rsidRDefault="000D00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4522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Пәннің мақсаты мен міндеттері:</w:t>
      </w:r>
    </w:p>
    <w:p w:rsidR="006A3DDD" w:rsidRPr="00545222" w:rsidRDefault="000D00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452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Курсты оқытудың </w:t>
      </w:r>
      <w:r w:rsidRPr="0054522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</w:t>
      </w:r>
      <w:r w:rsidRPr="0054522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студенттерді психологиялық кеңес берудің принциптерімен, формаларымен және мазмұнымен таныстыру.</w:t>
      </w:r>
    </w:p>
    <w:p w:rsidR="006A3DDD" w:rsidRPr="0047640B" w:rsidRDefault="000D0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әнді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оқытудың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міндеттері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A3DDD" w:rsidRPr="0047640B" w:rsidRDefault="000D0041">
      <w:pPr>
        <w:numPr>
          <w:ilvl w:val="0"/>
          <w:numId w:val="1"/>
        </w:numPr>
        <w:tabs>
          <w:tab w:val="left" w:pos="720"/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Психологиялық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кеңес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саласындағы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кәсіби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дүниетанымдық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көзқарас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қалыптастыру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DDD" w:rsidRPr="0047640B" w:rsidRDefault="000D0041">
      <w:pPr>
        <w:numPr>
          <w:ilvl w:val="0"/>
          <w:numId w:val="1"/>
        </w:numPr>
        <w:tabs>
          <w:tab w:val="left" w:pos="720"/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Кеңес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психологтың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психотехникалық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ойлау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негіздерін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жұмысының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дағдыларын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қалыптастыру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DDD" w:rsidRPr="0047640B" w:rsidRDefault="000D0041">
      <w:pPr>
        <w:numPr>
          <w:ilvl w:val="0"/>
          <w:numId w:val="1"/>
        </w:numPr>
        <w:tabs>
          <w:tab w:val="left" w:pos="720"/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Психологиялық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кеңес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саласындағы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бағыттармен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таныстыру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DDD" w:rsidRPr="0047640B" w:rsidRDefault="000D0041">
      <w:pPr>
        <w:numPr>
          <w:ilvl w:val="0"/>
          <w:numId w:val="1"/>
        </w:numPr>
        <w:tabs>
          <w:tab w:val="left" w:pos="720"/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Кеңес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жағдайындағы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этикалық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кәсіби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міне</w:t>
      </w:r>
      <w:proofErr w:type="gramStart"/>
      <w:r w:rsidRPr="0047640B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47640B">
        <w:rPr>
          <w:rFonts w:ascii="Times New Roman" w:eastAsia="Times New Roman" w:hAnsi="Times New Roman" w:cs="Times New Roman"/>
          <w:sz w:val="24"/>
          <w:szCs w:val="24"/>
        </w:rPr>
        <w:t>құлықты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тәрбиелеу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3DDD" w:rsidRPr="0047640B" w:rsidRDefault="000D0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іктіліктер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оқытудың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нәтижелері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):</w:t>
      </w:r>
    </w:p>
    <w:p w:rsidR="006A3DDD" w:rsidRPr="0047640B" w:rsidRDefault="000D00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Жалпы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бі</w:t>
      </w:r>
      <w:proofErr w:type="gram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proofErr w:type="gram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іктіліктер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A3DDD" w:rsidRPr="0047640B" w:rsidRDefault="000D0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құралдық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түпнегіздік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әдебиеттерді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табу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оларды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талдау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өзбетінше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жасалатын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жұмыстарды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ұйымдастыру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жоспарлау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қабілеттері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психологиялық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теориялар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практикалар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саласындағы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білімдердің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640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47640B">
        <w:rPr>
          <w:rFonts w:ascii="Times New Roman" w:eastAsia="Times New Roman" w:hAnsi="Times New Roman" w:cs="Times New Roman"/>
          <w:sz w:val="24"/>
          <w:szCs w:val="24"/>
        </w:rPr>
        <w:t>әсіби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білімдердің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</w:p>
    <w:p w:rsidR="006A3DDD" w:rsidRPr="0047640B" w:rsidRDefault="000D004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тұлға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аралық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өзбетінше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ұжымда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жасау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икемділігі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жаңа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теориялар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бағыттарды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сыни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тұ</w:t>
      </w:r>
      <w:proofErr w:type="gramStart"/>
      <w:r w:rsidRPr="0047640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7640B">
        <w:rPr>
          <w:rFonts w:ascii="Times New Roman" w:eastAsia="Times New Roman" w:hAnsi="Times New Roman" w:cs="Times New Roman"/>
          <w:sz w:val="24"/>
          <w:szCs w:val="24"/>
        </w:rPr>
        <w:t>ғыда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қабылдай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қабілеті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кәсіби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рефлексияға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деген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қабілеттілік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3DDD" w:rsidRPr="0047640B" w:rsidRDefault="000D004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жүйелі</w:t>
      </w:r>
      <w:proofErr w:type="gram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spellEnd"/>
      <w:proofErr w:type="gram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білімдерді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практикада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қолдана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қабілеті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тапсырмаларды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орындауда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зерттеушілік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дағдыларды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көрсете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білу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жаңа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жағдайларға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үйрену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бейімделу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қабілеттері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жаңа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идеялар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туындату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қабілеті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креативтілік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орындалып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жатқан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жұмыстың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сапасын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қамтамасыз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ету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жеті</w:t>
      </w:r>
      <w:proofErr w:type="gramStart"/>
      <w:r w:rsidRPr="0047640B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End"/>
      <w:r w:rsidRPr="0047640B">
        <w:rPr>
          <w:rFonts w:ascii="Times New Roman" w:eastAsia="Times New Roman" w:hAnsi="Times New Roman" w:cs="Times New Roman"/>
          <w:sz w:val="24"/>
          <w:szCs w:val="24"/>
        </w:rPr>
        <w:t>ікке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талпыну</w:t>
      </w:r>
      <w:proofErr w:type="spellEnd"/>
    </w:p>
    <w:p w:rsidR="006A3DDD" w:rsidRPr="0047640B" w:rsidRDefault="000D004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476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476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әндік</w:t>
      </w:r>
      <w:proofErr w:type="spellEnd"/>
      <w:r w:rsidRPr="00476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біліктіліктер</w:t>
      </w:r>
      <w:proofErr w:type="spellEnd"/>
      <w:r w:rsidRPr="00476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476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476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color w:val="000000"/>
          <w:sz w:val="24"/>
          <w:szCs w:val="24"/>
        </w:rPr>
        <w:t>барысында</w:t>
      </w:r>
      <w:proofErr w:type="spellEnd"/>
      <w:r w:rsidRPr="00476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студенттер</w:t>
      </w:r>
      <w:proofErr w:type="spellEnd"/>
      <w:r w:rsidRPr="004764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3DDD" w:rsidRPr="0047640B" w:rsidRDefault="000D004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психологиялық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кеңес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берудің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мазмұны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әдістері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формалары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психологиялық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кеңес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этикасы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жайлы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бі</w:t>
      </w:r>
      <w:proofErr w:type="gramStart"/>
      <w:r w:rsidRPr="0047640B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7640B">
        <w:rPr>
          <w:rFonts w:ascii="Times New Roman" w:eastAsia="Times New Roman" w:hAnsi="Times New Roman" w:cs="Times New Roman"/>
          <w:sz w:val="24"/>
          <w:szCs w:val="24"/>
        </w:rPr>
        <w:t>імдерге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DDD" w:rsidRPr="0047640B" w:rsidRDefault="000D004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психологиялық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практиканың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қазіргі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кездегі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бағыттарымен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таныс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болады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DDD" w:rsidRPr="0047640B" w:rsidRDefault="000D004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кеңес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психологтың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дағдыларын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икемділіктерін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меңгереді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DDD" w:rsidRPr="0047640B" w:rsidRDefault="000D004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клиентпен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байланыс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орнатуды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сұранысын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анықтауды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үйренеді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3DDD" w:rsidRPr="0047640B" w:rsidRDefault="000D0041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психологиялық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кеңес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берудің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бірнеше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64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7640B">
        <w:rPr>
          <w:rFonts w:ascii="Times New Roman" w:eastAsia="Times New Roman" w:hAnsi="Times New Roman" w:cs="Times New Roman"/>
          <w:sz w:val="24"/>
          <w:szCs w:val="24"/>
        </w:rPr>
        <w:t>қты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бағыттарының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дағдыларын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әдістемелерін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меңгереді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3DDD" w:rsidRPr="0047640B" w:rsidRDefault="000D00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Пререквизиттер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7640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Медициналық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психология», «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Дифференциалды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психология», «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ерекшелік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психологиясы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A3DDD" w:rsidRPr="0047640B" w:rsidRDefault="000D004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Постреквизиттер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47640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Психологияны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оқытудың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әдістемелері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sz w:val="24"/>
          <w:szCs w:val="24"/>
        </w:rPr>
        <w:t>топтық</w:t>
      </w:r>
      <w:proofErr w:type="spellEnd"/>
      <w:r w:rsidRPr="0047640B">
        <w:rPr>
          <w:rFonts w:ascii="Times New Roman" w:eastAsia="Times New Roman" w:hAnsi="Times New Roman" w:cs="Times New Roman"/>
          <w:sz w:val="24"/>
          <w:szCs w:val="24"/>
        </w:rPr>
        <w:t xml:space="preserve"> психотерапия»</w:t>
      </w:r>
    </w:p>
    <w:p w:rsidR="006A3DDD" w:rsidRPr="0047640B" w:rsidRDefault="006A3DD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DDD" w:rsidRPr="0047640B" w:rsidRDefault="000D004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Курстың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құрылымы</w:t>
      </w:r>
      <w:proofErr w:type="spellEnd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 xml:space="preserve"> мен </w:t>
      </w:r>
      <w:proofErr w:type="spellStart"/>
      <w:r w:rsidRPr="0047640B">
        <w:rPr>
          <w:rFonts w:ascii="Times New Roman" w:eastAsia="Times New Roman" w:hAnsi="Times New Roman" w:cs="Times New Roman"/>
          <w:b/>
          <w:sz w:val="24"/>
          <w:szCs w:val="24"/>
        </w:rPr>
        <w:t>мазмұны</w:t>
      </w:r>
      <w:proofErr w:type="spellEnd"/>
    </w:p>
    <w:p w:rsidR="006A3DDD" w:rsidRPr="0047640B" w:rsidRDefault="006A3DD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30"/>
        <w:gridCol w:w="6203"/>
        <w:gridCol w:w="1130"/>
        <w:gridCol w:w="1410"/>
      </w:tblGrid>
      <w:tr w:rsidR="0047640B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0B" w:rsidRPr="0047640B" w:rsidRDefault="0047640B" w:rsidP="00DD6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0B" w:rsidRPr="0047640B" w:rsidRDefault="0047640B" w:rsidP="00DD6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0B" w:rsidRPr="0047640B" w:rsidRDefault="0047640B" w:rsidP="00DD6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0B" w:rsidRPr="0047640B" w:rsidRDefault="0047640B" w:rsidP="00DD6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4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47640B" w:rsidRPr="0047640B" w:rsidTr="00525CCE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0B" w:rsidRPr="0047640B" w:rsidRDefault="0047640B" w:rsidP="004764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модуль.</w:t>
            </w: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Психологиялық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берудің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және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негіздері</w:t>
            </w:r>
            <w:proofErr w:type="spellEnd"/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кіріспе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әнінің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семинар.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мен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формаларын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салыстырмалы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этикасы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0E3D05" w:rsidRDefault="000E3D0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Эффективті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үлгісі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семинар.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берушіні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даярлау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қойылатын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талаптар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беруші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деформациясы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мәселесі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жеңу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 СОӨЖ. «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мифтері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(М.М. Огинская, М.В. 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Розин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атты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мақаланы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0E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кезеңдері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кеңістігін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семинар.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үрдісінде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қолданылатын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тәсілдер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(раппорт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тәсілдері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т.б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.).</w:t>
            </w:r>
          </w:p>
          <w:p w:rsidR="006A3DDD" w:rsidRPr="0047640B" w:rsidRDefault="000D0041">
            <w:pPr>
              <w:tabs>
                <w:tab w:val="left" w:pos="318"/>
              </w:tabs>
              <w:spacing w:after="0" w:line="240" w:lineRule="auto"/>
              <w:ind w:left="34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СОӨЖ.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берулер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2888"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Эссе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0E3D05" w:rsidRDefault="000E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қорғаныс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түсінігі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қорғаныстың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«Психолог-клиент»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өзара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әрекеттестігінің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семинар.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контртрансфер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қарсыласу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қорғаныстың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СӨЖ.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берушіні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даярлаудың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0E3D05" w:rsidRDefault="000E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640B" w:rsidRPr="0047640B" w:rsidTr="00EF211A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40B" w:rsidRPr="0047640B" w:rsidRDefault="0047640B">
            <w:pPr>
              <w:spacing w:after="0" w:line="240" w:lineRule="auto"/>
              <w:ind w:firstLine="720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модуль.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берудің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негізгі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қазіргі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кездегі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бағыттары</w:t>
            </w:r>
            <w:proofErr w:type="spellEnd"/>
          </w:p>
        </w:tc>
      </w:tr>
      <w:tr w:rsidR="006A3DDD" w:rsidRPr="0047640B" w:rsidTr="0047640B">
        <w:trPr>
          <w:trHeight w:val="27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психоаналитикалық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дәстүр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З.Фрейд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тұлғаның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құрылымы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Психоанализде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5 семинар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рсыласумен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трансфермен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контртрансфермен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қате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айтылған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сөздерді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оговоркаларды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психоанализдің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СОӨЖ.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мерзімдік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психодинамикалық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теорапия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DDD" w:rsidRPr="0047640B" w:rsidTr="0047640B">
        <w:trPr>
          <w:trHeight w:val="27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Юнгтың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аналитикалық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психотерапиясы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Адлердің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терапиясы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 семинар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ымдық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бейсаналылықпен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архетиптермен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пайдаланылатын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техникалар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Адлер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психотерапия.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 СОӨЖ.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түске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психоаналитикалық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юнгтық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үрде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0E3D05" w:rsidRDefault="000E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DDD" w:rsidRPr="0047640B" w:rsidTr="0047640B">
        <w:trPr>
          <w:trHeight w:val="116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үр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Мультимодалды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(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Лазарус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семинар.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Мультимодалды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терапияның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D05" w:rsidRDefault="000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3D05" w:rsidRDefault="000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A3DDD" w:rsidRPr="000E3D05" w:rsidRDefault="000E3D0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АБ-1</w:t>
            </w: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Василюктың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«Психология переживания»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атты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кітабы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коллоквиум –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өткеру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үрдісін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0E3D05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Когнитивті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терапия: А. Бек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Эллис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РЭТ</w:t>
            </w:r>
          </w:p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семинар.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Когнитивті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терапияның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СОӨЖ. Телефон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тәсілдері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0E3D05" w:rsidRDefault="000E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Гуманистті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терапия. К.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Роджерстің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клиентке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бағытталған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семинар. Клиентке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бағытталған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терапияның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ондағы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үрдісін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СОӨЖ.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Ғаламтор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мүмкіндіктері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шектеулері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2888"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Эссе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0E3D05" w:rsidRDefault="000E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A3DDD" w:rsidRPr="0047640B" w:rsidRDefault="006A3D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экзистенциалды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дәстүр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(Ялом,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Мэй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семинар.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Экзистенциалды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гуманисттік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үрдегі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жағдайлар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принциптер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ондағы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үрдісін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ind w:right="601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СОӨЖ.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Бандураның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әлеуметтік-когнитивті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бағыты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0E3D05" w:rsidRDefault="000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Франклдың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логотерапиясы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Ноогенді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невроз.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семинар.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Логотерапияның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логотерапиядағы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үрдісін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tabs>
                <w:tab w:val="left" w:pos="342"/>
              </w:tabs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9 СОӨЖ. «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өмі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імнің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мағынасы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өзіндік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0E3D05" w:rsidRDefault="000E3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Пезешкианның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позитивті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Психотерапиялық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үрді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сатысы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12 семинар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Ө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екті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қабілеттіліктер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Позитивті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психотерапиядағы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мифтер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аңыздарды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A3DDD" w:rsidRPr="000E3D05" w:rsidRDefault="000E3D0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Терапияның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транстық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Эриксондық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гипноз.</w:t>
            </w:r>
          </w:p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семинар. </w:t>
            </w:r>
            <w:proofErr w:type="spellStart"/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енгізу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СОӨЖ. С.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Грофтың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трансперсоналды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терапиясының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Сананың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бұрмаланған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күйі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Перинаталды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матрицалар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тұжырымдамасына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6A3DDD" w:rsidRPr="000E3D05" w:rsidRDefault="000E3D0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D2888" w:rsidRPr="0047640B" w:rsidTr="0084430C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2888" w:rsidRPr="0047640B" w:rsidRDefault="00BD288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 Модуль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зіргі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кездегі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жұмыстың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топтық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A3DDD" w:rsidRPr="0047640B" w:rsidTr="0047640B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14 .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жүйелі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жүйелердің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параметрлері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семинар.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жүйелі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терапияда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отбасымен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алгоритмдері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0E3D05" w:rsidRDefault="000E3D0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A3DDD" w:rsidRPr="0047640B" w:rsidTr="0047640B">
        <w:trPr>
          <w:trHeight w:val="113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Бернның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транзактілік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жағдайлары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тәсілдері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15 семинар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ылымдық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Өмірлік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позициялар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өмі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сценарийлеріне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A3DDD" w:rsidRPr="0047640B" w:rsidRDefault="006A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47640B" w:rsidRDefault="000D0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A3DDD" w:rsidRPr="0047640B" w:rsidRDefault="006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DDD" w:rsidRPr="000E3D05" w:rsidRDefault="000E3D0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2-АБ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Кішігі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топтарда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жасауға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Әрбір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кішігірім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клиенттердің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категорияларымен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(депрессия,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мазасыздану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суицидалды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клиенттер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т.б.)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даярлайды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0E3D05" w:rsidRDefault="000E3D0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A3DDD" w:rsidRPr="0047640B" w:rsidTr="0047640B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БАРЛЫҒ</w:t>
            </w:r>
            <w:proofErr w:type="gramStart"/>
            <w:r w:rsidRPr="0047640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6A3DD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DDD" w:rsidRPr="0047640B" w:rsidRDefault="000D0041">
            <w:pPr>
              <w:spacing w:after="0" w:line="240" w:lineRule="auto"/>
              <w:rPr>
                <w:sz w:val="24"/>
                <w:szCs w:val="24"/>
              </w:rPr>
            </w:pPr>
            <w:r w:rsidRPr="004764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6A3DDD" w:rsidRPr="008B2AF3" w:rsidRDefault="006A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3DDD" w:rsidRPr="008B2AF3" w:rsidRDefault="006A3D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40B" w:rsidRPr="008B2AF3" w:rsidRDefault="0047640B" w:rsidP="0047640B">
      <w:pPr>
        <w:tabs>
          <w:tab w:val="left" w:pos="2820"/>
        </w:tabs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B2AF3">
        <w:rPr>
          <w:rFonts w:ascii="Times New Roman" w:hAnsi="Times New Roman" w:cs="Times New Roman"/>
          <w:b/>
          <w:caps/>
          <w:sz w:val="28"/>
          <w:szCs w:val="28"/>
          <w:lang w:val="kk-KZ"/>
        </w:rPr>
        <w:t>Ұсынылған әдебиет</w:t>
      </w:r>
    </w:p>
    <w:p w:rsidR="001C5525" w:rsidRPr="008B2AF3" w:rsidRDefault="008B2AF3" w:rsidP="001C5525">
      <w:pPr>
        <w:pStyle w:val="2"/>
        <w:rPr>
          <w:rFonts w:ascii="Times New Roman" w:hAnsi="Times New Roman" w:cs="Times New Roman"/>
          <w:b w:val="0"/>
          <w:i/>
          <w:sz w:val="28"/>
          <w:szCs w:val="28"/>
          <w:lang w:val="kk-KZ"/>
        </w:rPr>
      </w:pPr>
      <w:r w:rsidRPr="008B2AF3">
        <w:rPr>
          <w:rFonts w:ascii="Times New Roman" w:hAnsi="Times New Roman" w:cs="Times New Roman"/>
          <w:b w:val="0"/>
          <w:i/>
          <w:sz w:val="28"/>
          <w:szCs w:val="28"/>
          <w:lang w:val="kk-KZ"/>
        </w:rPr>
        <w:t>Негізгі</w:t>
      </w:r>
    </w:p>
    <w:p w:rsidR="001C5525" w:rsidRPr="008B2AF3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AF3">
        <w:rPr>
          <w:rFonts w:ascii="Times New Roman" w:hAnsi="Times New Roman" w:cs="Times New Roman"/>
          <w:sz w:val="28"/>
          <w:szCs w:val="28"/>
        </w:rPr>
        <w:t>Айви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8B2AF3">
        <w:rPr>
          <w:rFonts w:ascii="Times New Roman" w:hAnsi="Times New Roman" w:cs="Times New Roman"/>
          <w:sz w:val="28"/>
          <w:szCs w:val="28"/>
        </w:rPr>
        <w:t>Айви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 xml:space="preserve"> М.Б., </w:t>
      </w:r>
      <w:proofErr w:type="spellStart"/>
      <w:r w:rsidRPr="008B2AF3">
        <w:rPr>
          <w:rFonts w:ascii="Times New Roman" w:hAnsi="Times New Roman" w:cs="Times New Roman"/>
          <w:sz w:val="28"/>
          <w:szCs w:val="28"/>
        </w:rPr>
        <w:t>Саймек-Даунинг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 xml:space="preserve"> Л. Консультирование и психотерапия. Сочетание методов, теории и практики. М.,2007.</w:t>
      </w:r>
    </w:p>
    <w:p w:rsidR="001C5525" w:rsidRPr="008B2AF3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AF3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8B2AF3">
        <w:rPr>
          <w:rFonts w:ascii="Times New Roman" w:hAnsi="Times New Roman" w:cs="Times New Roman"/>
          <w:sz w:val="28"/>
          <w:szCs w:val="28"/>
        </w:rPr>
        <w:t xml:space="preserve"> Ю.Б. Индивидуальное и семейное психологическое консультирование.</w:t>
      </w:r>
      <w:r w:rsidRPr="008B2A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2AF3">
        <w:rPr>
          <w:rFonts w:ascii="Times New Roman" w:hAnsi="Times New Roman" w:cs="Times New Roman"/>
          <w:sz w:val="28"/>
          <w:szCs w:val="28"/>
        </w:rPr>
        <w:t>М.</w:t>
      </w:r>
      <w:r w:rsidRPr="008B2A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2AF3">
        <w:rPr>
          <w:rFonts w:ascii="Times New Roman" w:hAnsi="Times New Roman" w:cs="Times New Roman"/>
          <w:sz w:val="28"/>
          <w:szCs w:val="28"/>
        </w:rPr>
        <w:t>МГУ, 2005</w:t>
      </w:r>
    </w:p>
    <w:p w:rsidR="001C5525" w:rsidRPr="008B2AF3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AF3">
        <w:rPr>
          <w:rFonts w:ascii="Times New Roman" w:hAnsi="Times New Roman" w:cs="Times New Roman"/>
          <w:sz w:val="28"/>
          <w:szCs w:val="28"/>
        </w:rPr>
        <w:t xml:space="preserve">Адлер А. Наука жить. Киев, 1997. </w:t>
      </w:r>
    </w:p>
    <w:p w:rsidR="001C5525" w:rsidRPr="008B2AF3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AF3">
        <w:rPr>
          <w:rFonts w:ascii="Times New Roman" w:hAnsi="Times New Roman" w:cs="Times New Roman"/>
          <w:sz w:val="28"/>
          <w:szCs w:val="28"/>
        </w:rPr>
        <w:t>Василюк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 xml:space="preserve"> Ф.Е. Уровни построения переживаний и методы психологической помощи.// Вопросы психологии,1988, № 5.</w:t>
      </w:r>
    </w:p>
    <w:p w:rsidR="001C5525" w:rsidRPr="008B2AF3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AF3">
        <w:rPr>
          <w:rFonts w:ascii="Times New Roman" w:hAnsi="Times New Roman" w:cs="Times New Roman"/>
          <w:sz w:val="28"/>
          <w:szCs w:val="28"/>
        </w:rPr>
        <w:t>Гринсон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 xml:space="preserve"> P.P. Техника и практика психоанализа. Воронеж,1994.</w:t>
      </w:r>
    </w:p>
    <w:p w:rsidR="001C5525" w:rsidRPr="008B2AF3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AF3">
        <w:rPr>
          <w:rFonts w:ascii="Times New Roman" w:hAnsi="Times New Roman" w:cs="Times New Roman"/>
          <w:sz w:val="28"/>
          <w:szCs w:val="28"/>
        </w:rPr>
        <w:t>Качунас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 xml:space="preserve"> Р. Основы психологического консультирования. М, 2008</w:t>
      </w:r>
    </w:p>
    <w:p w:rsidR="001C5525" w:rsidRPr="008B2AF3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AF3">
        <w:rPr>
          <w:rFonts w:ascii="Times New Roman" w:hAnsi="Times New Roman" w:cs="Times New Roman"/>
          <w:sz w:val="28"/>
          <w:szCs w:val="28"/>
        </w:rPr>
        <w:t>Киппер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 xml:space="preserve"> Д.  </w:t>
      </w:r>
      <w:proofErr w:type="spellStart"/>
      <w:r w:rsidRPr="008B2AF3">
        <w:rPr>
          <w:rFonts w:ascii="Times New Roman" w:hAnsi="Times New Roman" w:cs="Times New Roman"/>
          <w:sz w:val="28"/>
          <w:szCs w:val="28"/>
        </w:rPr>
        <w:t>Психодрама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>. М., 1994.</w:t>
      </w:r>
    </w:p>
    <w:p w:rsidR="001C5525" w:rsidRPr="008B2AF3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AF3">
        <w:rPr>
          <w:rFonts w:ascii="Times New Roman" w:hAnsi="Times New Roman" w:cs="Times New Roman"/>
          <w:sz w:val="28"/>
          <w:szCs w:val="28"/>
        </w:rPr>
        <w:t xml:space="preserve">Никитин В.Н. Психология телесного сознания. М., 2000. </w:t>
      </w:r>
    </w:p>
    <w:p w:rsidR="001C5525" w:rsidRPr="008B2AF3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AF3">
        <w:rPr>
          <w:rFonts w:ascii="Times New Roman" w:hAnsi="Times New Roman" w:cs="Times New Roman"/>
          <w:sz w:val="28"/>
          <w:szCs w:val="28"/>
        </w:rPr>
        <w:t>Нэльсон-Джоунс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 xml:space="preserve"> Р. Теория и практика консультирования. М., 2000.</w:t>
      </w:r>
    </w:p>
    <w:p w:rsidR="001C5525" w:rsidRPr="008B2AF3" w:rsidRDefault="001C5525" w:rsidP="001C5525">
      <w:pPr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AF3">
        <w:rPr>
          <w:rFonts w:ascii="Times New Roman" w:hAnsi="Times New Roman" w:cs="Times New Roman"/>
          <w:sz w:val="28"/>
          <w:szCs w:val="28"/>
        </w:rPr>
        <w:t xml:space="preserve">Огинская М.М., </w:t>
      </w:r>
      <w:proofErr w:type="gramStart"/>
      <w:r w:rsidRPr="008B2AF3">
        <w:rPr>
          <w:rFonts w:ascii="Times New Roman" w:hAnsi="Times New Roman" w:cs="Times New Roman"/>
          <w:sz w:val="28"/>
          <w:szCs w:val="28"/>
        </w:rPr>
        <w:t>Розин</w:t>
      </w:r>
      <w:proofErr w:type="gramEnd"/>
      <w:r w:rsidRPr="008B2AF3">
        <w:rPr>
          <w:rFonts w:ascii="Times New Roman" w:hAnsi="Times New Roman" w:cs="Times New Roman"/>
          <w:sz w:val="28"/>
          <w:szCs w:val="28"/>
        </w:rPr>
        <w:t xml:space="preserve"> М.В. Мифы психотерапии и их функции.// Вопросы психологии, 1991 , № 5.</w:t>
      </w:r>
    </w:p>
    <w:p w:rsidR="001C5525" w:rsidRPr="008B2AF3" w:rsidRDefault="001C5525" w:rsidP="001C5525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AF3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 xml:space="preserve"> К. Взгляд на психотерапию. Становление человека. М.,1994.</w:t>
      </w:r>
    </w:p>
    <w:p w:rsidR="001C5525" w:rsidRPr="008B2AF3" w:rsidRDefault="001C5525" w:rsidP="001C5525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AF3">
        <w:rPr>
          <w:rFonts w:ascii="Times New Roman" w:hAnsi="Times New Roman" w:cs="Times New Roman"/>
          <w:sz w:val="28"/>
          <w:szCs w:val="28"/>
        </w:rPr>
        <w:t>Рудестам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 xml:space="preserve"> Н. Групповая психотерапия. М.,1999.</w:t>
      </w:r>
    </w:p>
    <w:p w:rsidR="001C5525" w:rsidRPr="008B2AF3" w:rsidRDefault="001C5525" w:rsidP="001C5525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AF3">
        <w:rPr>
          <w:rFonts w:ascii="Times New Roman" w:hAnsi="Times New Roman" w:cs="Times New Roman"/>
          <w:sz w:val="28"/>
          <w:szCs w:val="28"/>
        </w:rPr>
        <w:t>Франкл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 xml:space="preserve"> В. Человек в поисках смысла. М.,1990.</w:t>
      </w:r>
    </w:p>
    <w:p w:rsidR="001C5525" w:rsidRPr="008B2AF3" w:rsidRDefault="001C5525" w:rsidP="001C5525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AF3">
        <w:rPr>
          <w:rFonts w:ascii="Times New Roman" w:hAnsi="Times New Roman" w:cs="Times New Roman"/>
          <w:sz w:val="28"/>
          <w:szCs w:val="28"/>
          <w:lang w:val="kk-KZ"/>
        </w:rPr>
        <w:t>Хрестоматия по психологическому консультированию. Составитель Сапарова И.А. Алматы, 2004</w:t>
      </w:r>
    </w:p>
    <w:p w:rsidR="001C5525" w:rsidRPr="008B2AF3" w:rsidRDefault="008B2AF3" w:rsidP="001C5525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8B2AF3">
        <w:rPr>
          <w:rFonts w:ascii="Times New Roman" w:hAnsi="Times New Roman" w:cs="Times New Roman"/>
          <w:sz w:val="28"/>
          <w:szCs w:val="28"/>
          <w:lang w:val="kk-KZ"/>
        </w:rPr>
        <w:t>Қосымша</w:t>
      </w:r>
    </w:p>
    <w:p w:rsidR="001C5525" w:rsidRPr="008B2AF3" w:rsidRDefault="001C5525" w:rsidP="001C5525">
      <w:pPr>
        <w:numPr>
          <w:ilvl w:val="0"/>
          <w:numId w:val="8"/>
        </w:numPr>
        <w:tabs>
          <w:tab w:val="clear" w:pos="1287"/>
          <w:tab w:val="num" w:pos="-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AF3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 xml:space="preserve"> И. Основы технологии группового  тренинга. Психотехники. М.,2000.</w:t>
      </w:r>
    </w:p>
    <w:p w:rsidR="001C5525" w:rsidRPr="008B2AF3" w:rsidRDefault="001C5525" w:rsidP="001C5525">
      <w:pPr>
        <w:numPr>
          <w:ilvl w:val="0"/>
          <w:numId w:val="8"/>
        </w:numPr>
        <w:tabs>
          <w:tab w:val="clear" w:pos="1287"/>
          <w:tab w:val="num" w:pos="-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AF3">
        <w:rPr>
          <w:rFonts w:ascii="Times New Roman" w:hAnsi="Times New Roman" w:cs="Times New Roman"/>
          <w:sz w:val="28"/>
          <w:szCs w:val="28"/>
        </w:rPr>
        <w:t>Пезешкиан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 xml:space="preserve"> Н.Психотерапия повседневной жизни. М., 2004</w:t>
      </w:r>
    </w:p>
    <w:p w:rsidR="001C5525" w:rsidRPr="008B2AF3" w:rsidRDefault="001C5525" w:rsidP="001C5525">
      <w:pPr>
        <w:numPr>
          <w:ilvl w:val="0"/>
          <w:numId w:val="8"/>
        </w:numPr>
        <w:tabs>
          <w:tab w:val="clear" w:pos="1287"/>
          <w:tab w:val="num" w:pos="-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AF3">
        <w:rPr>
          <w:rFonts w:ascii="Times New Roman" w:hAnsi="Times New Roman" w:cs="Times New Roman"/>
          <w:sz w:val="28"/>
          <w:szCs w:val="28"/>
        </w:rPr>
        <w:t xml:space="preserve">Иванов М.А., Мастеров Б.М. </w:t>
      </w:r>
      <w:proofErr w:type="spellStart"/>
      <w:r w:rsidRPr="008B2AF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 xml:space="preserve"> во взаимодействии. М.,1994.</w:t>
      </w:r>
    </w:p>
    <w:p w:rsidR="001C5525" w:rsidRPr="008B2AF3" w:rsidRDefault="001C5525" w:rsidP="001C5525">
      <w:pPr>
        <w:numPr>
          <w:ilvl w:val="0"/>
          <w:numId w:val="8"/>
        </w:numPr>
        <w:tabs>
          <w:tab w:val="clear" w:pos="1287"/>
          <w:tab w:val="num" w:pos="-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AF3">
        <w:rPr>
          <w:rFonts w:ascii="Times New Roman" w:hAnsi="Times New Roman" w:cs="Times New Roman"/>
          <w:sz w:val="28"/>
          <w:szCs w:val="28"/>
        </w:rPr>
        <w:t xml:space="preserve">Фрейд 3. Очерки психологии </w:t>
      </w:r>
      <w:proofErr w:type="gramStart"/>
      <w:r w:rsidRPr="008B2AF3">
        <w:rPr>
          <w:rFonts w:ascii="Times New Roman" w:hAnsi="Times New Roman" w:cs="Times New Roman"/>
          <w:sz w:val="28"/>
          <w:szCs w:val="28"/>
        </w:rPr>
        <w:t>бессознательного</w:t>
      </w:r>
      <w:proofErr w:type="gramEnd"/>
      <w:r w:rsidRPr="008B2AF3">
        <w:rPr>
          <w:rFonts w:ascii="Times New Roman" w:hAnsi="Times New Roman" w:cs="Times New Roman"/>
          <w:sz w:val="28"/>
          <w:szCs w:val="28"/>
        </w:rPr>
        <w:t xml:space="preserve">. М.,1989. </w:t>
      </w:r>
    </w:p>
    <w:p w:rsidR="001C5525" w:rsidRPr="008B2AF3" w:rsidRDefault="001C5525" w:rsidP="001C5525">
      <w:pPr>
        <w:numPr>
          <w:ilvl w:val="0"/>
          <w:numId w:val="8"/>
        </w:numPr>
        <w:tabs>
          <w:tab w:val="clear" w:pos="1287"/>
          <w:tab w:val="num" w:pos="-1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AF3">
        <w:rPr>
          <w:rFonts w:ascii="Times New Roman" w:hAnsi="Times New Roman" w:cs="Times New Roman"/>
          <w:sz w:val="28"/>
          <w:szCs w:val="28"/>
        </w:rPr>
        <w:t>Фоппель</w:t>
      </w:r>
      <w:proofErr w:type="spellEnd"/>
      <w:r w:rsidRPr="008B2AF3">
        <w:rPr>
          <w:rFonts w:ascii="Times New Roman" w:hAnsi="Times New Roman" w:cs="Times New Roman"/>
          <w:sz w:val="28"/>
          <w:szCs w:val="28"/>
        </w:rPr>
        <w:t xml:space="preserve"> К. Психологические группы. Рабочие материалы для ведущего. М., 2000</w:t>
      </w:r>
    </w:p>
    <w:p w:rsidR="001C5525" w:rsidRPr="008B2AF3" w:rsidRDefault="001C5525" w:rsidP="001C5525">
      <w:pPr>
        <w:widowControl w:val="0"/>
        <w:numPr>
          <w:ilvl w:val="0"/>
          <w:numId w:val="8"/>
        </w:numPr>
        <w:tabs>
          <w:tab w:val="clear" w:pos="1287"/>
          <w:tab w:val="num" w:pos="0"/>
        </w:tabs>
        <w:spacing w:after="0" w:line="240" w:lineRule="auto"/>
        <w:ind w:left="142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8B2AF3">
        <w:rPr>
          <w:rFonts w:ascii="Times New Roman" w:hAnsi="Times New Roman" w:cs="Times New Roman"/>
          <w:snapToGrid w:val="0"/>
          <w:sz w:val="28"/>
          <w:szCs w:val="28"/>
        </w:rPr>
        <w:t>http://www.azps.ru</w:t>
      </w:r>
    </w:p>
    <w:p w:rsidR="001C5525" w:rsidRPr="008B2AF3" w:rsidRDefault="001C5525" w:rsidP="001C5525">
      <w:pPr>
        <w:widowControl w:val="0"/>
        <w:numPr>
          <w:ilvl w:val="0"/>
          <w:numId w:val="8"/>
        </w:numPr>
        <w:tabs>
          <w:tab w:val="clear" w:pos="1287"/>
          <w:tab w:val="num" w:pos="0"/>
        </w:tabs>
        <w:spacing w:after="0" w:line="240" w:lineRule="auto"/>
        <w:ind w:left="142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8B2AF3">
        <w:rPr>
          <w:rFonts w:ascii="Times New Roman" w:hAnsi="Times New Roman" w:cs="Times New Roman"/>
          <w:snapToGrid w:val="0"/>
          <w:sz w:val="28"/>
          <w:szCs w:val="28"/>
        </w:rPr>
        <w:lastRenderedPageBreak/>
        <w:t>http://www.koob.ru/</w:t>
      </w:r>
    </w:p>
    <w:p w:rsidR="001C5525" w:rsidRPr="008B2AF3" w:rsidRDefault="00ED6DAF" w:rsidP="001C5525">
      <w:pPr>
        <w:widowControl w:val="0"/>
        <w:numPr>
          <w:ilvl w:val="0"/>
          <w:numId w:val="8"/>
        </w:numPr>
        <w:tabs>
          <w:tab w:val="clear" w:pos="1287"/>
          <w:tab w:val="num" w:pos="0"/>
        </w:tabs>
        <w:spacing w:after="0" w:line="240" w:lineRule="auto"/>
        <w:ind w:left="142" w:firstLine="0"/>
        <w:rPr>
          <w:rFonts w:ascii="Times New Roman" w:hAnsi="Times New Roman" w:cs="Times New Roman"/>
          <w:snapToGrid w:val="0"/>
          <w:sz w:val="28"/>
          <w:szCs w:val="28"/>
        </w:rPr>
      </w:pPr>
      <w:hyperlink r:id="rId6" w:history="1">
        <w:r w:rsidR="001C5525" w:rsidRPr="008B2AF3">
          <w:rPr>
            <w:rStyle w:val="a3"/>
            <w:rFonts w:ascii="Times New Roman" w:hAnsi="Times New Roman" w:cs="Times New Roman"/>
            <w:sz w:val="28"/>
            <w:szCs w:val="28"/>
          </w:rPr>
          <w:t>http://www.psychology.ru</w:t>
        </w:r>
      </w:hyperlink>
    </w:p>
    <w:p w:rsidR="001C5525" w:rsidRPr="008B2AF3" w:rsidRDefault="001C5525" w:rsidP="001C5525">
      <w:pPr>
        <w:numPr>
          <w:ilvl w:val="0"/>
          <w:numId w:val="8"/>
        </w:numPr>
        <w:tabs>
          <w:tab w:val="clear" w:pos="1287"/>
          <w:tab w:val="num" w:pos="0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2AF3">
        <w:rPr>
          <w:rFonts w:ascii="Times New Roman" w:hAnsi="Times New Roman" w:cs="Times New Roman"/>
          <w:snapToGrid w:val="0"/>
          <w:sz w:val="28"/>
          <w:szCs w:val="28"/>
        </w:rPr>
        <w:t>http://www.</w:t>
      </w:r>
      <w:r w:rsidRPr="008B2AF3">
        <w:rPr>
          <w:rFonts w:ascii="Times New Roman" w:hAnsi="Times New Roman" w:cs="Times New Roman"/>
          <w:snapToGrid w:val="0"/>
          <w:sz w:val="28"/>
          <w:szCs w:val="28"/>
          <w:lang w:val="en-US"/>
        </w:rPr>
        <w:t>flogiston.ru</w:t>
      </w:r>
    </w:p>
    <w:p w:rsidR="00FC573C" w:rsidRDefault="00FC573C" w:rsidP="00FC5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>Білімді бағалау критерийлері</w:t>
      </w:r>
    </w:p>
    <w:p w:rsidR="00FC573C" w:rsidRPr="00FC573C" w:rsidRDefault="00FC573C" w:rsidP="00FC573C">
      <w:pPr>
        <w:pStyle w:val="21"/>
        <w:suppressLineNumbers/>
        <w:tabs>
          <w:tab w:val="clear" w:pos="454"/>
          <w:tab w:val="left" w:pos="708"/>
        </w:tabs>
        <w:rPr>
          <w:szCs w:val="24"/>
          <w:lang w:val="kk-KZ"/>
        </w:rPr>
      </w:pPr>
      <w:r w:rsidRPr="00FC573C">
        <w:rPr>
          <w:b/>
          <w:szCs w:val="24"/>
          <w:lang w:val="kk-KZ"/>
        </w:rPr>
        <w:t>Ағымдағы бақылау</w:t>
      </w:r>
      <w:r w:rsidRPr="00FC573C">
        <w:rPr>
          <w:szCs w:val="24"/>
          <w:lang w:val="kk-KZ"/>
        </w:rPr>
        <w:t xml:space="preserve"> –      Семинарлар, бақылау жұмыс </w:t>
      </w:r>
      <w:r>
        <w:rPr>
          <w:szCs w:val="24"/>
          <w:lang w:val="kk-KZ"/>
        </w:rPr>
        <w:t>– 6-7</w:t>
      </w:r>
      <w:r w:rsidRPr="00FC573C">
        <w:rPr>
          <w:szCs w:val="24"/>
          <w:lang w:val="kk-KZ"/>
        </w:rPr>
        <w:t xml:space="preserve"> балл</w:t>
      </w:r>
    </w:p>
    <w:p w:rsidR="00FC573C" w:rsidRPr="00FC573C" w:rsidRDefault="00FC573C" w:rsidP="00FC573C">
      <w:pPr>
        <w:pStyle w:val="21"/>
        <w:suppressLineNumbers/>
        <w:tabs>
          <w:tab w:val="clear" w:pos="454"/>
          <w:tab w:val="left" w:pos="708"/>
        </w:tabs>
        <w:rPr>
          <w:szCs w:val="24"/>
          <w:lang w:val="kk-KZ"/>
        </w:rPr>
      </w:pPr>
      <w:r w:rsidRPr="00FC573C">
        <w:rPr>
          <w:szCs w:val="24"/>
          <w:lang w:val="kk-KZ"/>
        </w:rPr>
        <w:t xml:space="preserve">                                              СӨЖ – </w:t>
      </w:r>
      <w:r>
        <w:rPr>
          <w:szCs w:val="24"/>
          <w:lang w:val="kk-KZ"/>
        </w:rPr>
        <w:t>6-7</w:t>
      </w:r>
      <w:r w:rsidRPr="00FC573C">
        <w:rPr>
          <w:szCs w:val="24"/>
          <w:lang w:val="kk-KZ"/>
        </w:rPr>
        <w:t xml:space="preserve"> балл</w:t>
      </w:r>
    </w:p>
    <w:p w:rsidR="00FC573C" w:rsidRPr="00FC573C" w:rsidRDefault="00FC573C" w:rsidP="00FC573C">
      <w:pPr>
        <w:pStyle w:val="21"/>
        <w:suppressLineNumbers/>
        <w:tabs>
          <w:tab w:val="clear" w:pos="454"/>
          <w:tab w:val="left" w:pos="708"/>
        </w:tabs>
        <w:rPr>
          <w:szCs w:val="24"/>
          <w:lang w:val="kk-KZ"/>
        </w:rPr>
      </w:pPr>
      <w:r w:rsidRPr="00FC573C">
        <w:rPr>
          <w:b/>
          <w:szCs w:val="24"/>
          <w:lang w:val="kk-KZ"/>
        </w:rPr>
        <w:t xml:space="preserve">АБ </w:t>
      </w:r>
      <w:r w:rsidRPr="00FC573C">
        <w:rPr>
          <w:szCs w:val="24"/>
          <w:lang w:val="kk-KZ"/>
        </w:rPr>
        <w:t>(</w:t>
      </w:r>
      <w:r>
        <w:rPr>
          <w:szCs w:val="24"/>
          <w:lang w:val="kk-KZ"/>
        </w:rPr>
        <w:t>14-15</w:t>
      </w:r>
      <w:r w:rsidRPr="00FC573C">
        <w:rPr>
          <w:szCs w:val="24"/>
          <w:lang w:val="kk-KZ"/>
        </w:rPr>
        <w:t xml:space="preserve"> балл) Студентке теориялық сұрақтар мен практикалық тапсырмалар ұсынылады.</w:t>
      </w:r>
      <w:r w:rsidRPr="00FC573C">
        <w:rPr>
          <w:b/>
          <w:szCs w:val="24"/>
          <w:lang w:val="kk-KZ"/>
        </w:rPr>
        <w:t xml:space="preserve">  </w:t>
      </w: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 xml:space="preserve"> емтихан (100 балл)</w:t>
      </w: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 w:rsidR="00DD33C9">
        <w:rPr>
          <w:rFonts w:ascii="Times New Roman" w:hAnsi="Times New Roman" w:cs="Times New Roman"/>
          <w:sz w:val="24"/>
          <w:szCs w:val="24"/>
          <w:lang w:val="kk-KZ"/>
        </w:rPr>
        <w:t>100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 xml:space="preserve"> балл</w:t>
      </w:r>
    </w:p>
    <w:p w:rsidR="00FC573C" w:rsidRPr="00FC573C" w:rsidRDefault="00FC573C" w:rsidP="00FC573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573C" w:rsidRPr="00FC573C" w:rsidRDefault="00FC573C" w:rsidP="00FC573C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>Білімді бағалау шкаласы</w:t>
      </w:r>
    </w:p>
    <w:tbl>
      <w:tblPr>
        <w:tblW w:w="8530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9"/>
        <w:gridCol w:w="2086"/>
        <w:gridCol w:w="1481"/>
        <w:gridCol w:w="2844"/>
      </w:tblGrid>
      <w:tr w:rsidR="00FC573C" w:rsidRPr="00FC573C" w:rsidTr="00FC573C">
        <w:trPr>
          <w:trHeight w:val="749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C5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Бағаның әріптік эквиваленті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Бағаның сандық эквиваленті</w:t>
            </w:r>
            <w:r w:rsidRPr="00FC5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(GPA)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r w:rsidRPr="00FC5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дар</w:t>
            </w:r>
            <w:r w:rsidRPr="00FC5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Дәстүрлік жүйе бойынша бағалау</w:t>
            </w:r>
          </w:p>
        </w:tc>
      </w:tr>
      <w:tr w:rsidR="00FC573C" w:rsidRPr="00FC573C" w:rsidTr="00FC573C">
        <w:trPr>
          <w:trHeight w:val="123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573C" w:rsidRPr="00FC573C" w:rsidTr="00FC573C">
        <w:trPr>
          <w:trHeight w:val="69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90-94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3C" w:rsidRPr="00FC573C" w:rsidTr="00FC573C">
        <w:trPr>
          <w:trHeight w:val="145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85-89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573C" w:rsidRPr="00FC573C" w:rsidTr="00FC573C">
        <w:trPr>
          <w:trHeight w:val="69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80-84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3C" w:rsidRPr="00FC573C" w:rsidTr="00FC573C">
        <w:trPr>
          <w:trHeight w:val="153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75-79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3C" w:rsidRPr="00FC573C" w:rsidTr="00FC573C">
        <w:trPr>
          <w:trHeight w:val="136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70-74</w:t>
            </w:r>
          </w:p>
        </w:tc>
        <w:tc>
          <w:tcPr>
            <w:tcW w:w="2844" w:type="dxa"/>
            <w:vMerge w:val="restart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573C" w:rsidRPr="00FC573C" w:rsidTr="00FC573C">
        <w:trPr>
          <w:trHeight w:val="121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65-69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3C" w:rsidRPr="00FC573C" w:rsidTr="00FC573C">
        <w:trPr>
          <w:trHeight w:val="106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3C" w:rsidRPr="00FC573C" w:rsidTr="00FC573C">
        <w:trPr>
          <w:trHeight w:val="89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55-59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3C" w:rsidRPr="00FC573C" w:rsidTr="00FC573C">
        <w:trPr>
          <w:trHeight w:val="74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50-54</w:t>
            </w:r>
          </w:p>
        </w:tc>
        <w:tc>
          <w:tcPr>
            <w:tcW w:w="2844" w:type="dxa"/>
            <w:vMerge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3C" w:rsidRPr="00B731A4" w:rsidTr="00FC573C">
        <w:trPr>
          <w:trHeight w:val="347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0-49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 емес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өту бағасынан төмен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C573C" w:rsidRPr="00FC573C" w:rsidTr="00FC573C">
        <w:trPr>
          <w:trHeight w:val="152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аяқталмаған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573C" w:rsidRPr="00FC573C" w:rsidTr="00FC573C">
        <w:trPr>
          <w:trHeight w:val="137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әннен бас тарту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573C" w:rsidRPr="00FC573C" w:rsidTr="00FC573C">
        <w:trPr>
          <w:trHeight w:val="121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AW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оқудан шығарылды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573C" w:rsidRPr="00FC573C" w:rsidTr="00FC573C">
        <w:trPr>
          <w:trHeight w:val="105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тыңдалды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C573C" w:rsidRPr="00FC573C" w:rsidTr="00FC573C">
        <w:trPr>
          <w:trHeight w:val="90"/>
        </w:trPr>
        <w:tc>
          <w:tcPr>
            <w:tcW w:w="2119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65-100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/0-64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FC573C" w:rsidRPr="00FC573C" w:rsidRDefault="00FC573C" w:rsidP="00FC5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Саналды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C5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сыналған жоқ</w:t>
            </w:r>
            <w:r w:rsidRPr="00FC573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573C" w:rsidRPr="00FC573C" w:rsidRDefault="00FC573C" w:rsidP="00FC5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>Семестр барысындағы студенттің жұмысын бағалауда мына жағдайлар ескеріледі:</w:t>
      </w:r>
    </w:p>
    <w:p w:rsidR="00FC573C" w:rsidRPr="00FC573C" w:rsidRDefault="00FC573C" w:rsidP="00FC573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сабаққа қатысуы;</w:t>
      </w:r>
    </w:p>
    <w:p w:rsidR="00FC573C" w:rsidRPr="00FC573C" w:rsidRDefault="00FC573C" w:rsidP="00FC573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практикалық сабақтарға белсенді және өнімді қатынасу</w:t>
      </w:r>
      <w:r w:rsidRPr="00FC573C">
        <w:rPr>
          <w:rFonts w:ascii="Times New Roman" w:hAnsi="Times New Roman" w:cs="Times New Roman"/>
          <w:sz w:val="24"/>
          <w:szCs w:val="24"/>
        </w:rPr>
        <w:t>;</w:t>
      </w:r>
    </w:p>
    <w:p w:rsidR="00FC573C" w:rsidRPr="00FC573C" w:rsidRDefault="00FC573C" w:rsidP="00FC573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негізгі және қосымша әдебиеттерді қарастыру;</w:t>
      </w:r>
    </w:p>
    <w:p w:rsidR="00FC573C" w:rsidRPr="00FC573C" w:rsidRDefault="00FC573C" w:rsidP="00FC573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СӨЖ орындау;</w:t>
      </w:r>
    </w:p>
    <w:p w:rsidR="00FC573C" w:rsidRPr="00FC573C" w:rsidRDefault="00FC573C" w:rsidP="00FC573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барлық тапсырмаларды дер кезінде өткізу.</w:t>
      </w:r>
      <w:r w:rsidRPr="00FC5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73C" w:rsidRPr="00FC573C" w:rsidRDefault="00FC573C" w:rsidP="00FC573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үш тапсырмасын дер кезінде өткізбегені үшін </w:t>
      </w:r>
      <w:r w:rsidRPr="00FC573C">
        <w:rPr>
          <w:rFonts w:ascii="Times New Roman" w:hAnsi="Times New Roman" w:cs="Times New Roman"/>
          <w:b/>
          <w:sz w:val="24"/>
          <w:szCs w:val="24"/>
        </w:rPr>
        <w:t xml:space="preserve">AW </w:t>
      </w: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>бағасы қойылады.</w:t>
      </w:r>
      <w:r w:rsidRPr="00FC57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>Академиялық мінез-құлық және этика саясаты</w:t>
      </w:r>
    </w:p>
    <w:p w:rsidR="00FC573C" w:rsidRPr="00FC573C" w:rsidRDefault="00FC573C" w:rsidP="00FC57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Толерантты болыңыздар, бөтен адамның пікірін құрметтеңіздер.</w:t>
      </w:r>
      <w:r w:rsidRPr="00FC573C">
        <w:rPr>
          <w:rFonts w:ascii="Times New Roman" w:hAnsi="Times New Roman" w:cs="Times New Roman"/>
          <w:sz w:val="24"/>
          <w:szCs w:val="24"/>
        </w:rPr>
        <w:t xml:space="preserve"> 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>Қарсылықтарды дұрыс формада көрсетіңіз.</w:t>
      </w:r>
      <w:r w:rsidRPr="00FC57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573C">
        <w:rPr>
          <w:rFonts w:ascii="Times New Roman" w:hAnsi="Times New Roman" w:cs="Times New Roman"/>
          <w:sz w:val="24"/>
          <w:szCs w:val="24"/>
        </w:rPr>
        <w:t xml:space="preserve">Плагиат 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>және әділ емес жұмыстардың басқа да формаларына жол берілмейді.</w:t>
      </w:r>
      <w:r w:rsidRPr="00FC573C">
        <w:rPr>
          <w:rFonts w:ascii="Times New Roman" w:hAnsi="Times New Roman" w:cs="Times New Roman"/>
          <w:sz w:val="24"/>
          <w:szCs w:val="24"/>
        </w:rPr>
        <w:t xml:space="preserve"> 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 xml:space="preserve">СӨЖ, аралық бақылауды және қорытынды емтиханды тапсыру кезінде көмектесуге және көшіруге, басқалардың шешкен тапсырмаларын көшіруге, басқа 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lastRenderedPageBreak/>
        <w:t>студенттің орнына емтихан тапсыруға жол берілмейді.</w:t>
      </w:r>
      <w:r w:rsidRPr="00FC573C">
        <w:rPr>
          <w:rFonts w:ascii="Times New Roman" w:hAnsi="Times New Roman" w:cs="Times New Roman"/>
          <w:sz w:val="24"/>
          <w:szCs w:val="24"/>
        </w:rPr>
        <w:t xml:space="preserve"> 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 xml:space="preserve">Курстың кез-келген ақпаратын фальсификациялаған студент </w:t>
      </w:r>
      <w:r w:rsidRPr="00FC573C">
        <w:rPr>
          <w:rFonts w:ascii="Times New Roman" w:hAnsi="Times New Roman" w:cs="Times New Roman"/>
          <w:sz w:val="24"/>
          <w:szCs w:val="24"/>
        </w:rPr>
        <w:t>«F»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 xml:space="preserve"> қорытынды</w:t>
      </w:r>
      <w:proofErr w:type="gramEnd"/>
      <w:r w:rsidRPr="00FC573C">
        <w:rPr>
          <w:rFonts w:ascii="Times New Roman" w:hAnsi="Times New Roman" w:cs="Times New Roman"/>
          <w:sz w:val="24"/>
          <w:szCs w:val="24"/>
          <w:lang w:val="kk-KZ"/>
        </w:rPr>
        <w:t xml:space="preserve"> бағасын алады.</w:t>
      </w:r>
    </w:p>
    <w:p w:rsidR="00FC573C" w:rsidRPr="00FC573C" w:rsidRDefault="00FC573C" w:rsidP="00FC57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b/>
          <w:sz w:val="24"/>
          <w:szCs w:val="24"/>
          <w:lang w:val="kk-KZ"/>
        </w:rPr>
        <w:t>Көмек</w:t>
      </w:r>
      <w:r w:rsidRPr="00FC573C">
        <w:rPr>
          <w:rFonts w:ascii="Times New Roman" w:hAnsi="Times New Roman" w:cs="Times New Roman"/>
          <w:b/>
          <w:sz w:val="24"/>
          <w:szCs w:val="24"/>
        </w:rPr>
        <w:t>:</w:t>
      </w:r>
      <w:r w:rsidRPr="00FC573C">
        <w:rPr>
          <w:rFonts w:ascii="Times New Roman" w:hAnsi="Times New Roman" w:cs="Times New Roman"/>
          <w:sz w:val="24"/>
          <w:szCs w:val="24"/>
        </w:rPr>
        <w:t xml:space="preserve"> 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>Өзіндік жұмыстарды (СӨЖ) орындау, оларды тапсыру және қорғау бойынша кеңестерді, сондай-ақ өтілген материалдар бойынша және оқылып отырған курс бойынша барлық басқа да сұрақтарға қосымша ақпараттарды офис-сағат кезінде оқытушыдан алуға болады.</w:t>
      </w: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sz w:val="24"/>
          <w:szCs w:val="24"/>
        </w:rPr>
        <w:t xml:space="preserve"> 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Студенттерінен мыналар күтіледі: </w:t>
      </w:r>
    </w:p>
    <w:p w:rsidR="00FC573C" w:rsidRPr="00FC573C" w:rsidRDefault="00FC573C" w:rsidP="00FC573C">
      <w:pPr>
        <w:pStyle w:val="31"/>
        <w:numPr>
          <w:ilvl w:val="0"/>
          <w:numId w:val="6"/>
        </w:numPr>
        <w:spacing w:after="0"/>
        <w:rPr>
          <w:sz w:val="24"/>
          <w:szCs w:val="24"/>
          <w:lang w:val="kk-KZ"/>
        </w:rPr>
      </w:pPr>
      <w:r w:rsidRPr="00FC573C">
        <w:rPr>
          <w:sz w:val="24"/>
          <w:szCs w:val="24"/>
          <w:lang w:val="kk-KZ"/>
        </w:rPr>
        <w:t>сабаққа уақытылы, кешікпей келуі керек;</w:t>
      </w:r>
    </w:p>
    <w:p w:rsidR="00FC573C" w:rsidRPr="00FC573C" w:rsidRDefault="00FC573C" w:rsidP="00FC573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сабақ уақытында ұялы телефонды өшіруі керек;</w:t>
      </w:r>
    </w:p>
    <w:p w:rsidR="00FC573C" w:rsidRPr="00FC573C" w:rsidRDefault="00FC573C" w:rsidP="00FC573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себепсіз сабақты жібермеу керек (ауырған кезде анықтама алып келу керек);</w:t>
      </w:r>
    </w:p>
    <w:p w:rsidR="00FC573C" w:rsidRPr="00FC573C" w:rsidRDefault="00FC573C" w:rsidP="00FC573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оқу процесін ұйымдастыру кезінде оқытушының барлық талаптарын орындау.</w:t>
      </w:r>
    </w:p>
    <w:p w:rsidR="00FC573C" w:rsidRPr="00FC573C" w:rsidRDefault="00FC573C" w:rsidP="00FC5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573C" w:rsidRPr="00FC573C" w:rsidRDefault="00856BBA" w:rsidP="00FC5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6BBA">
        <w:rPr>
          <w:rFonts w:ascii="Times New Roman" w:hAnsi="Times New Roman" w:cs="Times New Roman"/>
          <w:b/>
          <w:sz w:val="24"/>
          <w:szCs w:val="24"/>
          <w:lang w:val="kk-KZ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ӨОЖ, </w:t>
      </w:r>
      <w:r w:rsidR="00FC573C" w:rsidRPr="00FC57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бекітілген сабақ  кестесіне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сәйкес 401 ауд  өткізіледі (3-1</w:t>
      </w:r>
      <w:r w:rsidRPr="00856BB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C573C" w:rsidRPr="00FC57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апт.)</w:t>
      </w:r>
    </w:p>
    <w:p w:rsidR="00FC573C" w:rsidRPr="00FC573C" w:rsidRDefault="00FC573C" w:rsidP="00FC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16A8D" w:rsidRPr="00B731A4" w:rsidRDefault="00616A8D" w:rsidP="00FC5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573C" w:rsidRPr="00FC573C" w:rsidRDefault="00FC573C" w:rsidP="00FC5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C573C">
        <w:rPr>
          <w:rFonts w:ascii="Times New Roman" w:hAnsi="Times New Roman" w:cs="Times New Roman"/>
          <w:sz w:val="24"/>
          <w:szCs w:val="24"/>
          <w:lang w:val="kk-KZ"/>
        </w:rPr>
        <w:t>Жалпы және этникалық психология кафедрасының мәжілісінде қарастырылды</w:t>
      </w:r>
    </w:p>
    <w:p w:rsidR="00FC573C" w:rsidRPr="00B731A4" w:rsidRDefault="00FC573C" w:rsidP="00FC5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731A4">
        <w:rPr>
          <w:rFonts w:ascii="Times New Roman" w:hAnsi="Times New Roman" w:cs="Times New Roman"/>
          <w:sz w:val="24"/>
          <w:szCs w:val="24"/>
          <w:lang w:val="kk-KZ"/>
        </w:rPr>
        <w:t>«_</w:t>
      </w:r>
      <w:r w:rsidR="001C5525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731A4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Pr="00B731A4">
        <w:rPr>
          <w:rFonts w:ascii="Times New Roman" w:hAnsi="Times New Roman" w:cs="Times New Roman"/>
          <w:sz w:val="24"/>
          <w:szCs w:val="24"/>
          <w:lang w:val="kk-KZ"/>
        </w:rPr>
        <w:t>_» _</w:t>
      </w:r>
      <w:r w:rsidRPr="00B731A4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="00DD33C9">
        <w:rPr>
          <w:rFonts w:ascii="Times New Roman" w:hAnsi="Times New Roman" w:cs="Times New Roman"/>
          <w:sz w:val="24"/>
          <w:szCs w:val="24"/>
          <w:u w:val="single"/>
          <w:lang w:val="kk-KZ"/>
        </w:rPr>
        <w:t>мамыр</w:t>
      </w:r>
      <w:r w:rsidRPr="00B731A4">
        <w:rPr>
          <w:rFonts w:ascii="Times New Roman" w:hAnsi="Times New Roman" w:cs="Times New Roman"/>
          <w:sz w:val="24"/>
          <w:szCs w:val="24"/>
          <w:u w:val="single"/>
          <w:lang w:val="kk-KZ"/>
        </w:rPr>
        <w:t>__</w:t>
      </w:r>
      <w:r w:rsidRPr="00B731A4">
        <w:rPr>
          <w:rFonts w:ascii="Times New Roman" w:hAnsi="Times New Roman" w:cs="Times New Roman"/>
          <w:sz w:val="24"/>
          <w:szCs w:val="24"/>
          <w:lang w:val="kk-KZ"/>
        </w:rPr>
        <w:t>__ 20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C552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731A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B731A4">
        <w:rPr>
          <w:rFonts w:ascii="Times New Roman" w:hAnsi="Times New Roman" w:cs="Times New Roman"/>
          <w:sz w:val="24"/>
          <w:szCs w:val="24"/>
          <w:lang w:val="kk-KZ"/>
        </w:rPr>
        <w:t>.     № _</w:t>
      </w:r>
      <w:r w:rsidRPr="00B731A4">
        <w:rPr>
          <w:rFonts w:ascii="Times New Roman" w:hAnsi="Times New Roman" w:cs="Times New Roman"/>
          <w:sz w:val="24"/>
          <w:szCs w:val="24"/>
          <w:u w:val="single"/>
          <w:lang w:val="kk-KZ"/>
        </w:rPr>
        <w:t>_</w:t>
      </w:r>
      <w:r w:rsidR="00DD33C9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3</w:t>
      </w:r>
      <w:r w:rsidR="001C5525">
        <w:rPr>
          <w:rFonts w:ascii="Times New Roman" w:hAnsi="Times New Roman" w:cs="Times New Roman"/>
          <w:sz w:val="24"/>
          <w:szCs w:val="24"/>
          <w:u w:val="single"/>
          <w:lang w:val="kk-KZ"/>
        </w:rPr>
        <w:t>7</w:t>
      </w:r>
      <w:r w:rsidRPr="00B731A4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FC573C">
        <w:rPr>
          <w:rFonts w:ascii="Times New Roman" w:hAnsi="Times New Roman" w:cs="Times New Roman"/>
          <w:sz w:val="24"/>
          <w:szCs w:val="24"/>
          <w:lang w:val="kk-KZ"/>
        </w:rPr>
        <w:t xml:space="preserve"> хаттама</w:t>
      </w:r>
    </w:p>
    <w:p w:rsidR="00FC573C" w:rsidRPr="00B731A4" w:rsidRDefault="00FC573C" w:rsidP="00FC573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31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C573C" w:rsidRPr="00B731A4" w:rsidRDefault="00FC573C" w:rsidP="00FC573C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616A8D" w:rsidRPr="00B94854" w:rsidRDefault="00616A8D" w:rsidP="00616A8D">
      <w:pPr>
        <w:autoSpaceDE w:val="0"/>
        <w:autoSpaceDN w:val="0"/>
        <w:rPr>
          <w:b/>
          <w:sz w:val="24"/>
          <w:szCs w:val="24"/>
          <w:lang w:val="kk-KZ" w:eastAsia="ko-KR"/>
        </w:rPr>
      </w:pPr>
    </w:p>
    <w:p w:rsidR="00616A8D" w:rsidRPr="00616A8D" w:rsidRDefault="00616A8D" w:rsidP="00616A8D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6A8D">
        <w:rPr>
          <w:rFonts w:ascii="Times New Roman" w:hAnsi="Times New Roman" w:cs="Times New Roman"/>
          <w:b/>
          <w:sz w:val="24"/>
          <w:szCs w:val="24"/>
          <w:lang w:val="kk-KZ" w:eastAsia="ko-KR"/>
        </w:rPr>
        <w:t xml:space="preserve">Кафедра меңгерушісі </w:t>
      </w:r>
      <w:r w:rsidRPr="00616A8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616A8D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</w:t>
      </w:r>
      <w:r w:rsidRPr="00616A8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616A8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616A8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616A8D">
        <w:rPr>
          <w:rFonts w:ascii="Times New Roman" w:hAnsi="Times New Roman" w:cs="Times New Roman"/>
          <w:b/>
          <w:sz w:val="24"/>
          <w:szCs w:val="24"/>
          <w:lang w:val="kk-KZ"/>
        </w:rPr>
        <w:tab/>
        <w:t>Қалымбетова Э.К.</w:t>
      </w:r>
    </w:p>
    <w:p w:rsidR="00616A8D" w:rsidRPr="00616A8D" w:rsidRDefault="00616A8D" w:rsidP="00616A8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6A8D">
        <w:rPr>
          <w:rFonts w:ascii="Times New Roman" w:hAnsi="Times New Roman" w:cs="Times New Roman"/>
          <w:b/>
          <w:sz w:val="24"/>
          <w:szCs w:val="24"/>
          <w:lang w:val="kk-KZ"/>
        </w:rPr>
        <w:t>Психол.ғ.к., доцент</w:t>
      </w:r>
    </w:p>
    <w:p w:rsidR="00616A8D" w:rsidRPr="00B731A4" w:rsidRDefault="00616A8D" w:rsidP="00616A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6A8D" w:rsidRPr="00B731A4" w:rsidRDefault="00616A8D" w:rsidP="00616A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6A8D" w:rsidRPr="00616A8D" w:rsidRDefault="00616A8D" w:rsidP="00616A8D">
      <w:pPr>
        <w:pStyle w:val="22"/>
        <w:spacing w:after="0" w:line="240" w:lineRule="auto"/>
        <w:contextualSpacing/>
        <w:rPr>
          <w:b/>
          <w:sz w:val="24"/>
          <w:szCs w:val="24"/>
          <w:lang w:val="kk-KZ"/>
        </w:rPr>
      </w:pPr>
      <w:r w:rsidRPr="00616A8D">
        <w:rPr>
          <w:b/>
          <w:sz w:val="24"/>
          <w:szCs w:val="24"/>
          <w:lang w:val="kk-KZ"/>
        </w:rPr>
        <w:t>Оқытушы                                                                                                      Құдайбергенова С.К.</w:t>
      </w:r>
    </w:p>
    <w:p w:rsidR="00616A8D" w:rsidRPr="00616A8D" w:rsidRDefault="00616A8D" w:rsidP="00616A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A3DDD" w:rsidRPr="00DD33C9" w:rsidRDefault="006A3DDD" w:rsidP="00FC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3DDD" w:rsidRPr="00DD33C9" w:rsidRDefault="006A3DDD" w:rsidP="00FC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3DDD" w:rsidRPr="00DD33C9" w:rsidRDefault="006A3DDD" w:rsidP="00FC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6A3DDD" w:rsidRPr="00DD33C9" w:rsidRDefault="006A3DDD" w:rsidP="00FC5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6A3DDD" w:rsidRPr="00DD33C9" w:rsidSect="00FC57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034"/>
    <w:multiLevelType w:val="hybridMultilevel"/>
    <w:tmpl w:val="EB780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3B40CF"/>
    <w:multiLevelType w:val="hybridMultilevel"/>
    <w:tmpl w:val="F056B5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0327D"/>
    <w:multiLevelType w:val="hybridMultilevel"/>
    <w:tmpl w:val="6964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022F3"/>
    <w:multiLevelType w:val="hybridMultilevel"/>
    <w:tmpl w:val="FCA4D5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4CAD4659"/>
    <w:multiLevelType w:val="hybridMultilevel"/>
    <w:tmpl w:val="1B72489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4F175AE1"/>
    <w:multiLevelType w:val="hybridMultilevel"/>
    <w:tmpl w:val="5DECA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B126C5"/>
    <w:multiLevelType w:val="multilevel"/>
    <w:tmpl w:val="43CA1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AC1036"/>
    <w:multiLevelType w:val="multilevel"/>
    <w:tmpl w:val="2BE8D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3DDD"/>
    <w:rsid w:val="000D0041"/>
    <w:rsid w:val="000E3D05"/>
    <w:rsid w:val="001C5525"/>
    <w:rsid w:val="001D1FCC"/>
    <w:rsid w:val="00256E9B"/>
    <w:rsid w:val="003A61B6"/>
    <w:rsid w:val="003D07CA"/>
    <w:rsid w:val="003E76D5"/>
    <w:rsid w:val="0047640B"/>
    <w:rsid w:val="004828A0"/>
    <w:rsid w:val="00545222"/>
    <w:rsid w:val="005C0FF8"/>
    <w:rsid w:val="006042BE"/>
    <w:rsid w:val="00616A8D"/>
    <w:rsid w:val="006A3DDD"/>
    <w:rsid w:val="007A5D4F"/>
    <w:rsid w:val="00856BBA"/>
    <w:rsid w:val="008966DF"/>
    <w:rsid w:val="008B2AF3"/>
    <w:rsid w:val="00962B5B"/>
    <w:rsid w:val="00AE01BA"/>
    <w:rsid w:val="00B731A4"/>
    <w:rsid w:val="00BD2888"/>
    <w:rsid w:val="00C8332A"/>
    <w:rsid w:val="00D23EC4"/>
    <w:rsid w:val="00DD33C9"/>
    <w:rsid w:val="00ED6DAF"/>
    <w:rsid w:val="00FC573C"/>
    <w:rsid w:val="00FD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F8"/>
  </w:style>
  <w:style w:type="paragraph" w:styleId="1">
    <w:name w:val="heading 1"/>
    <w:basedOn w:val="a"/>
    <w:next w:val="a"/>
    <w:link w:val="10"/>
    <w:qFormat/>
    <w:rsid w:val="00962B5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962B5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B5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962B5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62B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76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rsid w:val="00FC57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C573C"/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Стиль2"/>
    <w:basedOn w:val="a"/>
    <w:rsid w:val="00FC573C"/>
    <w:pPr>
      <w:tabs>
        <w:tab w:val="left" w:pos="45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22">
    <w:name w:val="Body Text 2"/>
    <w:basedOn w:val="a"/>
    <w:link w:val="23"/>
    <w:rsid w:val="00FC573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FC573C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C55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y.ru" TargetMode="External"/><Relationship Id="rId5" Type="http://schemas.openxmlformats.org/officeDocument/2006/relationships/hyperlink" Target="mailto:elnura.adil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Сандугаш</dc:creator>
  <cp:lastModifiedBy>Admin</cp:lastModifiedBy>
  <cp:revision>5</cp:revision>
  <dcterms:created xsi:type="dcterms:W3CDTF">2014-12-24T17:52:00Z</dcterms:created>
  <dcterms:modified xsi:type="dcterms:W3CDTF">2014-12-24T17:57:00Z</dcterms:modified>
</cp:coreProperties>
</file>